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A557D8">
      <w:pPr>
        <w:pStyle w:val="6"/>
        <w:jc w:val="both"/>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4</w:t>
      </w:r>
    </w:p>
    <w:p w14:paraId="0A657197">
      <w:pPr>
        <w:rPr>
          <w:rFonts w:hint="eastAsia"/>
          <w:lang w:val="en-US" w:eastAsia="zh-CN"/>
        </w:rPr>
      </w:pPr>
    </w:p>
    <w:p w14:paraId="63821FAB">
      <w:pPr>
        <w:jc w:val="center"/>
        <w:rPr>
          <w:rFonts w:hint="eastAsia" w:ascii="方正小标宋简体" w:hAnsi="方正小标宋简体" w:eastAsia="方正小标宋简体" w:cs="方正小标宋简体"/>
          <w:b w:val="0"/>
          <w:bCs/>
          <w:kern w:val="2"/>
          <w:sz w:val="44"/>
          <w:szCs w:val="44"/>
          <w:lang w:val="en-US" w:eastAsia="zh-CN" w:bidi="ar-SA"/>
        </w:rPr>
      </w:pPr>
      <w:r>
        <w:rPr>
          <w:rFonts w:hint="eastAsia" w:ascii="方正小标宋简体" w:hAnsi="方正小标宋简体" w:eastAsia="方正小标宋简体" w:cs="方正小标宋简体"/>
          <w:b w:val="0"/>
          <w:bCs/>
          <w:kern w:val="2"/>
          <w:sz w:val="44"/>
          <w:szCs w:val="44"/>
          <w:lang w:val="en-US" w:eastAsia="zh-CN" w:bidi="ar-SA"/>
        </w:rPr>
        <w:t>福建省人工智能优质企业项目申报表</w:t>
      </w:r>
    </w:p>
    <w:tbl>
      <w:tblPr>
        <w:tblStyle w:val="7"/>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292"/>
        <w:gridCol w:w="1448"/>
        <w:gridCol w:w="1047"/>
        <w:gridCol w:w="540"/>
        <w:gridCol w:w="630"/>
        <w:gridCol w:w="1035"/>
        <w:gridCol w:w="2367"/>
      </w:tblGrid>
      <w:tr w14:paraId="550C2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20" w:hRule="atLeast"/>
          <w:jc w:val="center"/>
        </w:trPr>
        <w:tc>
          <w:tcPr>
            <w:tcW w:w="12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7F76DA4">
            <w:pPr>
              <w:widowControl/>
              <w:jc w:val="center"/>
              <w:textAlignment w:val="center"/>
              <w:rPr>
                <w:rFonts w:hint="eastAsia" w:ascii="仿宋_GB2312" w:hAnsi="仿宋_GB2312" w:eastAsia="仿宋_GB2312" w:cs="仿宋_GB2312"/>
                <w:b/>
                <w:bCs/>
                <w:i w:val="0"/>
                <w:color w:val="000000"/>
                <w:kern w:val="0"/>
                <w:sz w:val="24"/>
                <w:szCs w:val="24"/>
                <w:u w:val="none"/>
                <w:lang w:val="en-US" w:eastAsia="zh-CN"/>
              </w:rPr>
            </w:pPr>
            <w:r>
              <w:rPr>
                <w:rFonts w:hint="eastAsia" w:ascii="仿宋_GB2312" w:hAnsi="仿宋_GB2312" w:eastAsia="仿宋_GB2312" w:cs="仿宋_GB2312"/>
                <w:b/>
                <w:bCs/>
                <w:i w:val="0"/>
                <w:color w:val="000000"/>
                <w:kern w:val="0"/>
                <w:sz w:val="24"/>
                <w:szCs w:val="24"/>
                <w:u w:val="none"/>
                <w:lang w:val="en-US" w:eastAsia="zh-CN"/>
              </w:rPr>
              <w:t>企业名称</w:t>
            </w:r>
          </w:p>
        </w:tc>
        <w:tc>
          <w:tcPr>
            <w:tcW w:w="7067" w:type="dxa"/>
            <w:gridSpan w:val="6"/>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D847563">
            <w:pPr>
              <w:widowControl/>
              <w:jc w:val="both"/>
              <w:textAlignment w:val="center"/>
              <w:rPr>
                <w:rFonts w:hint="eastAsia" w:ascii="仿宋_GB2312" w:hAnsi="仿宋_GB2312" w:eastAsia="仿宋_GB2312" w:cs="仿宋_GB2312"/>
                <w:i w:val="0"/>
                <w:color w:val="000000"/>
                <w:sz w:val="24"/>
                <w:szCs w:val="24"/>
                <w:u w:val="none"/>
              </w:rPr>
            </w:pPr>
          </w:p>
        </w:tc>
      </w:tr>
      <w:tr w14:paraId="0EF843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20" w:hRule="atLeast"/>
          <w:jc w:val="center"/>
        </w:trPr>
        <w:tc>
          <w:tcPr>
            <w:tcW w:w="12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165C6BB">
            <w:pPr>
              <w:widowControl/>
              <w:jc w:val="center"/>
              <w:textAlignment w:val="center"/>
              <w:rPr>
                <w:rFonts w:hint="eastAsia" w:ascii="仿宋_GB2312" w:hAnsi="仿宋_GB2312" w:eastAsia="仿宋_GB2312" w:cs="仿宋_GB2312"/>
                <w:b/>
                <w:bCs/>
                <w:i w:val="0"/>
                <w:color w:val="000000"/>
                <w:kern w:val="0"/>
                <w:sz w:val="24"/>
                <w:szCs w:val="24"/>
                <w:u w:val="none"/>
                <w:lang w:val="en-US" w:eastAsia="zh-CN"/>
              </w:rPr>
            </w:pPr>
            <w:r>
              <w:rPr>
                <w:rFonts w:hint="eastAsia" w:ascii="仿宋_GB2312" w:hAnsi="仿宋_GB2312" w:eastAsia="仿宋_GB2312" w:cs="仿宋_GB2312"/>
                <w:b/>
                <w:bCs/>
                <w:i w:val="0"/>
                <w:color w:val="000000"/>
                <w:kern w:val="0"/>
                <w:sz w:val="24"/>
                <w:szCs w:val="24"/>
                <w:u w:val="none"/>
                <w:lang w:val="en-US" w:eastAsia="zh-CN"/>
              </w:rPr>
              <w:t>企业地址</w:t>
            </w:r>
          </w:p>
        </w:tc>
        <w:tc>
          <w:tcPr>
            <w:tcW w:w="7067" w:type="dxa"/>
            <w:gridSpan w:val="6"/>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504E23E">
            <w:pPr>
              <w:widowControl/>
              <w:jc w:val="both"/>
              <w:textAlignment w:val="center"/>
              <w:rPr>
                <w:rFonts w:hint="eastAsia" w:ascii="仿宋_GB2312" w:hAnsi="仿宋_GB2312" w:eastAsia="仿宋_GB2312" w:cs="仿宋_GB2312"/>
                <w:i w:val="0"/>
                <w:color w:val="000000"/>
                <w:sz w:val="24"/>
                <w:szCs w:val="24"/>
                <w:u w:val="none"/>
              </w:rPr>
            </w:pPr>
          </w:p>
        </w:tc>
      </w:tr>
      <w:tr w14:paraId="617162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77" w:hRule="atLeast"/>
          <w:jc w:val="center"/>
        </w:trPr>
        <w:tc>
          <w:tcPr>
            <w:tcW w:w="12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3121A34">
            <w:pPr>
              <w:widowControl/>
              <w:jc w:val="center"/>
              <w:textAlignment w:val="center"/>
              <w:rPr>
                <w:rFonts w:hint="eastAsia" w:ascii="仿宋_GB2312" w:hAnsi="仿宋_GB2312" w:eastAsia="仿宋_GB2312" w:cs="仿宋_GB2312"/>
                <w:b/>
                <w:bCs/>
                <w:i w:val="0"/>
                <w:color w:val="000000"/>
                <w:kern w:val="0"/>
                <w:sz w:val="24"/>
                <w:szCs w:val="24"/>
                <w:u w:val="none"/>
                <w:lang w:val="en-US" w:eastAsia="zh-CN"/>
              </w:rPr>
            </w:pPr>
            <w:r>
              <w:rPr>
                <w:rFonts w:hint="eastAsia" w:ascii="仿宋_GB2312" w:hAnsi="仿宋_GB2312" w:eastAsia="仿宋_GB2312" w:cs="仿宋_GB2312"/>
                <w:b/>
                <w:bCs/>
                <w:i w:val="0"/>
                <w:color w:val="000000"/>
                <w:kern w:val="0"/>
                <w:sz w:val="24"/>
                <w:szCs w:val="24"/>
                <w:u w:val="none"/>
                <w:lang w:val="en-US" w:eastAsia="zh-CN"/>
              </w:rPr>
              <w:t>统一社会</w:t>
            </w:r>
          </w:p>
          <w:p w14:paraId="6735F8C7">
            <w:pPr>
              <w:widowControl/>
              <w:jc w:val="center"/>
              <w:textAlignment w:val="center"/>
              <w:rPr>
                <w:rFonts w:hint="eastAsia" w:ascii="仿宋_GB2312" w:hAnsi="仿宋_GB2312" w:eastAsia="仿宋_GB2312" w:cs="仿宋_GB2312"/>
                <w:b/>
                <w:bCs/>
                <w:color w:val="000000"/>
                <w:kern w:val="0"/>
                <w:sz w:val="24"/>
                <w:szCs w:val="24"/>
                <w:highlight w:val="none"/>
                <w:lang w:val="en-US" w:eastAsia="zh-CN" w:bidi="ar-SA"/>
              </w:rPr>
            </w:pPr>
            <w:r>
              <w:rPr>
                <w:rFonts w:hint="eastAsia" w:ascii="仿宋_GB2312" w:hAnsi="仿宋_GB2312" w:eastAsia="仿宋_GB2312" w:cs="仿宋_GB2312"/>
                <w:b/>
                <w:bCs/>
                <w:i w:val="0"/>
                <w:color w:val="000000"/>
                <w:kern w:val="0"/>
                <w:sz w:val="24"/>
                <w:szCs w:val="24"/>
                <w:u w:val="none"/>
                <w:lang w:val="en-US" w:eastAsia="zh-CN"/>
              </w:rPr>
              <w:t>信用代码</w:t>
            </w:r>
          </w:p>
        </w:tc>
        <w:tc>
          <w:tcPr>
            <w:tcW w:w="3035"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56937C8">
            <w:pPr>
              <w:jc w:val="center"/>
              <w:rPr>
                <w:rFonts w:hint="eastAsia" w:ascii="仿宋_GB2312" w:hAnsi="仿宋_GB2312" w:eastAsia="仿宋_GB2312" w:cs="仿宋_GB2312"/>
                <w:b/>
                <w:bCs/>
                <w:i w:val="0"/>
                <w:color w:val="000000"/>
                <w:kern w:val="0"/>
                <w:sz w:val="24"/>
                <w:szCs w:val="24"/>
                <w:u w:val="none"/>
                <w:lang w:val="en-US" w:eastAsia="zh-CN" w:bidi="ar-SA"/>
              </w:rPr>
            </w:pPr>
          </w:p>
        </w:tc>
        <w:tc>
          <w:tcPr>
            <w:tcW w:w="166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7A5B6A5">
            <w:pPr>
              <w:widowControl/>
              <w:jc w:val="center"/>
              <w:textAlignment w:val="center"/>
              <w:rPr>
                <w:rFonts w:hint="eastAsia" w:ascii="仿宋_GB2312" w:hAnsi="宋体" w:eastAsia="仿宋_GB2312" w:cs="仿宋_GB2312"/>
                <w:b/>
                <w:bCs/>
                <w:color w:val="000000"/>
                <w:kern w:val="0"/>
                <w:sz w:val="24"/>
                <w:szCs w:val="24"/>
                <w:highlight w:val="none"/>
                <w:lang w:val="en-US" w:eastAsia="zh-CN" w:bidi="ar-SA"/>
              </w:rPr>
            </w:pPr>
            <w:r>
              <w:rPr>
                <w:rFonts w:hint="eastAsia" w:ascii="仿宋_GB2312" w:hAnsi="仿宋_GB2312" w:eastAsia="仿宋_GB2312" w:cs="仿宋_GB2312"/>
                <w:b/>
                <w:bCs/>
                <w:i w:val="0"/>
                <w:color w:val="000000"/>
                <w:sz w:val="24"/>
                <w:szCs w:val="24"/>
                <w:highlight w:val="none"/>
                <w:u w:val="none"/>
                <w:lang w:eastAsia="zh-CN"/>
              </w:rPr>
              <w:t>注册成立时间</w:t>
            </w:r>
          </w:p>
        </w:tc>
        <w:tc>
          <w:tcPr>
            <w:tcW w:w="2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E99B167">
            <w:pPr>
              <w:jc w:val="both"/>
              <w:rPr>
                <w:rFonts w:hint="default" w:ascii="仿宋" w:hAnsi="仿宋" w:eastAsia="仿宋" w:cs="仿宋"/>
                <w:kern w:val="2"/>
                <w:sz w:val="24"/>
                <w:szCs w:val="24"/>
                <w:highlight w:val="none"/>
                <w:lang w:val="en-US" w:eastAsia="zh-CN" w:bidi="ar-SA"/>
              </w:rPr>
            </w:pPr>
            <w:r>
              <w:rPr>
                <w:rFonts w:hint="eastAsia" w:ascii="仿宋_GB2312" w:hAnsi="仿宋_GB2312" w:eastAsia="仿宋_GB2312" w:cs="仿宋_GB2312"/>
                <w:b/>
                <w:bCs/>
                <w:i w:val="0"/>
                <w:color w:val="000000"/>
                <w:kern w:val="0"/>
                <w:sz w:val="24"/>
                <w:szCs w:val="24"/>
                <w:u w:val="none"/>
                <w:lang w:val="en-US" w:eastAsia="zh-CN"/>
              </w:rPr>
              <w:t xml:space="preserve"> </w:t>
            </w:r>
          </w:p>
        </w:tc>
      </w:tr>
      <w:tr w14:paraId="51C81C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55" w:hRule="atLeast"/>
          <w:jc w:val="center"/>
        </w:trPr>
        <w:tc>
          <w:tcPr>
            <w:tcW w:w="12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8C0BD00">
            <w:pPr>
              <w:widowControl/>
              <w:jc w:val="center"/>
              <w:textAlignment w:val="center"/>
              <w:rPr>
                <w:rFonts w:hint="eastAsia" w:ascii="仿宋_GB2312" w:hAnsi="仿宋_GB2312" w:eastAsia="仿宋_GB2312" w:cs="仿宋_GB2312"/>
                <w:b/>
                <w:bCs/>
                <w:i w:val="0"/>
                <w:color w:val="000000"/>
                <w:kern w:val="0"/>
                <w:sz w:val="24"/>
                <w:szCs w:val="24"/>
                <w:u w:val="none"/>
                <w:lang w:val="en-US" w:eastAsia="zh-CN" w:bidi="ar-SA"/>
              </w:rPr>
            </w:pPr>
            <w:r>
              <w:rPr>
                <w:rFonts w:hint="eastAsia" w:ascii="仿宋_GB2312" w:hAnsi="仿宋_GB2312" w:eastAsia="仿宋_GB2312" w:cs="仿宋_GB2312"/>
                <w:b/>
                <w:bCs/>
                <w:i w:val="0"/>
                <w:color w:val="000000"/>
                <w:sz w:val="24"/>
                <w:szCs w:val="24"/>
                <w:highlight w:val="none"/>
                <w:u w:val="none"/>
                <w:lang w:val="en-US" w:eastAsia="zh-CN"/>
              </w:rPr>
              <w:t>法定代表人</w:t>
            </w:r>
          </w:p>
        </w:tc>
        <w:tc>
          <w:tcPr>
            <w:tcW w:w="3035"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30BC832">
            <w:pPr>
              <w:jc w:val="left"/>
              <w:rPr>
                <w:rFonts w:hint="eastAsia" w:ascii="黑体" w:hAnsi="黑体" w:eastAsia="黑体" w:cs="黑体"/>
                <w:kern w:val="2"/>
                <w:sz w:val="24"/>
                <w:szCs w:val="24"/>
                <w:lang w:val="en-US" w:eastAsia="zh-CN" w:bidi="ar-SA"/>
              </w:rPr>
            </w:pPr>
          </w:p>
        </w:tc>
        <w:tc>
          <w:tcPr>
            <w:tcW w:w="166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088CDA9">
            <w:pPr>
              <w:jc w:val="center"/>
              <w:rPr>
                <w:rFonts w:hint="eastAsia" w:ascii="黑体" w:hAnsi="黑体" w:eastAsia="黑体" w:cs="黑体"/>
                <w:kern w:val="2"/>
                <w:sz w:val="24"/>
                <w:szCs w:val="24"/>
                <w:lang w:val="en-US" w:eastAsia="zh-CN" w:bidi="ar-SA"/>
              </w:rPr>
            </w:pPr>
            <w:r>
              <w:rPr>
                <w:rFonts w:hint="eastAsia" w:ascii="仿宋_GB2312" w:hAnsi="仿宋_GB2312" w:eastAsia="仿宋_GB2312" w:cs="仿宋_GB2312"/>
                <w:b/>
                <w:bCs/>
                <w:i w:val="0"/>
                <w:color w:val="000000"/>
                <w:sz w:val="24"/>
                <w:szCs w:val="24"/>
                <w:highlight w:val="none"/>
                <w:u w:val="none"/>
                <w:lang w:eastAsia="zh-CN"/>
              </w:rPr>
              <w:t>联系电话</w:t>
            </w:r>
          </w:p>
        </w:tc>
        <w:tc>
          <w:tcPr>
            <w:tcW w:w="2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E44FCC9">
            <w:pPr>
              <w:jc w:val="both"/>
              <w:rPr>
                <w:rFonts w:hint="eastAsia" w:ascii="仿宋_GB2312" w:hAnsi="仿宋_GB2312" w:eastAsia="仿宋_GB2312" w:cs="仿宋_GB2312"/>
                <w:b/>
                <w:bCs/>
                <w:i w:val="0"/>
                <w:color w:val="000000"/>
                <w:kern w:val="0"/>
                <w:sz w:val="24"/>
                <w:szCs w:val="24"/>
                <w:u w:val="none"/>
                <w:lang w:val="en-US" w:eastAsia="zh-CN"/>
              </w:rPr>
            </w:pPr>
          </w:p>
        </w:tc>
      </w:tr>
      <w:tr w14:paraId="295EB6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77" w:hRule="atLeast"/>
          <w:jc w:val="center"/>
        </w:trPr>
        <w:tc>
          <w:tcPr>
            <w:tcW w:w="12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E2A0282">
            <w:pPr>
              <w:widowControl/>
              <w:jc w:val="center"/>
              <w:textAlignment w:val="center"/>
              <w:rPr>
                <w:rFonts w:hint="eastAsia" w:ascii="仿宋_GB2312" w:hAnsi="仿宋_GB2312" w:eastAsia="仿宋_GB2312" w:cs="仿宋_GB2312"/>
                <w:b/>
                <w:bCs/>
                <w:i w:val="0"/>
                <w:color w:val="000000"/>
                <w:sz w:val="24"/>
                <w:szCs w:val="24"/>
                <w:highlight w:val="none"/>
                <w:u w:val="none"/>
                <w:lang w:val="en-US" w:eastAsia="zh-CN"/>
              </w:rPr>
            </w:pPr>
            <w:r>
              <w:rPr>
                <w:rFonts w:hint="eastAsia" w:ascii="仿宋_GB2312" w:hAnsi="仿宋_GB2312" w:eastAsia="仿宋_GB2312" w:cs="仿宋_GB2312"/>
                <w:b/>
                <w:bCs/>
                <w:i w:val="0"/>
                <w:color w:val="000000"/>
                <w:kern w:val="0"/>
                <w:sz w:val="24"/>
                <w:szCs w:val="24"/>
                <w:u w:val="none"/>
                <w:lang w:val="en-US" w:eastAsia="zh-CN"/>
              </w:rPr>
              <w:t>企业联系人</w:t>
            </w:r>
          </w:p>
        </w:tc>
        <w:tc>
          <w:tcPr>
            <w:tcW w:w="14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5B7A283">
            <w:pPr>
              <w:jc w:val="center"/>
              <w:rPr>
                <w:rFonts w:hint="eastAsia" w:ascii="仿宋_GB2312" w:hAnsi="仿宋_GB2312" w:eastAsia="仿宋_GB2312" w:cs="仿宋_GB2312"/>
                <w:b/>
                <w:bCs/>
                <w:i w:val="0"/>
                <w:color w:val="000000"/>
                <w:sz w:val="24"/>
                <w:szCs w:val="24"/>
                <w:highlight w:val="none"/>
                <w:u w:val="none"/>
                <w:lang w:eastAsia="zh-CN"/>
              </w:rPr>
            </w:pPr>
          </w:p>
        </w:tc>
        <w:tc>
          <w:tcPr>
            <w:tcW w:w="10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46B128E">
            <w:pPr>
              <w:jc w:val="center"/>
              <w:rPr>
                <w:rFonts w:hint="eastAsia" w:ascii="仿宋_GB2312" w:hAnsi="仿宋_GB2312" w:eastAsia="仿宋_GB2312" w:cs="仿宋_GB2312"/>
                <w:b/>
                <w:bCs/>
                <w:i w:val="0"/>
                <w:color w:val="000000"/>
                <w:sz w:val="24"/>
                <w:szCs w:val="24"/>
                <w:highlight w:val="none"/>
                <w:u w:val="none"/>
                <w:lang w:eastAsia="zh-CN"/>
              </w:rPr>
            </w:pPr>
            <w:r>
              <w:rPr>
                <w:rFonts w:hint="eastAsia" w:ascii="仿宋_GB2312" w:hAnsi="仿宋_GB2312" w:eastAsia="仿宋_GB2312" w:cs="仿宋_GB2312"/>
                <w:b/>
                <w:bCs/>
                <w:i w:val="0"/>
                <w:color w:val="000000"/>
                <w:kern w:val="0"/>
                <w:sz w:val="24"/>
                <w:szCs w:val="24"/>
                <w:u w:val="none"/>
                <w:lang w:val="en-US" w:eastAsia="zh-CN"/>
              </w:rPr>
              <w:t>手机号码</w:t>
            </w:r>
          </w:p>
        </w:tc>
        <w:tc>
          <w:tcPr>
            <w:tcW w:w="1170"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1BAD27C">
            <w:pPr>
              <w:jc w:val="center"/>
              <w:rPr>
                <w:rFonts w:hint="eastAsia" w:ascii="仿宋_GB2312" w:hAnsi="仿宋_GB2312" w:eastAsia="仿宋_GB2312" w:cs="仿宋_GB2312"/>
                <w:b/>
                <w:bCs/>
                <w:i w:val="0"/>
                <w:color w:val="000000"/>
                <w:sz w:val="24"/>
                <w:szCs w:val="24"/>
                <w:highlight w:val="none"/>
                <w:u w:val="none"/>
                <w:lang w:eastAsia="zh-CN"/>
              </w:rPr>
            </w:pPr>
          </w:p>
        </w:tc>
        <w:tc>
          <w:tcPr>
            <w:tcW w:w="10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51F1B5E">
            <w:pPr>
              <w:jc w:val="center"/>
              <w:rPr>
                <w:rFonts w:hint="eastAsia" w:ascii="仿宋_GB2312" w:hAnsi="仿宋_GB2312" w:eastAsia="仿宋_GB2312" w:cs="仿宋_GB2312"/>
                <w:b/>
                <w:bCs/>
                <w:i w:val="0"/>
                <w:color w:val="000000"/>
                <w:sz w:val="24"/>
                <w:szCs w:val="24"/>
                <w:highlight w:val="none"/>
                <w:u w:val="none"/>
                <w:lang w:eastAsia="zh-CN"/>
              </w:rPr>
            </w:pPr>
            <w:r>
              <w:rPr>
                <w:rFonts w:hint="eastAsia" w:ascii="仿宋_GB2312" w:hAnsi="仿宋_GB2312" w:eastAsia="仿宋_GB2312" w:cs="仿宋_GB2312"/>
                <w:b/>
                <w:bCs/>
                <w:i w:val="0"/>
                <w:color w:val="000000"/>
                <w:kern w:val="0"/>
                <w:sz w:val="24"/>
                <w:szCs w:val="24"/>
                <w:u w:val="none"/>
                <w:lang w:val="en-US" w:eastAsia="zh-CN"/>
              </w:rPr>
              <w:t>电子邮箱</w:t>
            </w:r>
          </w:p>
        </w:tc>
        <w:tc>
          <w:tcPr>
            <w:tcW w:w="2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26E247F">
            <w:pPr>
              <w:jc w:val="both"/>
              <w:rPr>
                <w:rFonts w:hint="eastAsia" w:ascii="仿宋_GB2312" w:hAnsi="仿宋_GB2312" w:eastAsia="仿宋_GB2312" w:cs="仿宋_GB2312"/>
                <w:b/>
                <w:bCs/>
                <w:i w:val="0"/>
                <w:color w:val="000000"/>
                <w:kern w:val="0"/>
                <w:sz w:val="24"/>
                <w:szCs w:val="24"/>
                <w:u w:val="none"/>
                <w:lang w:val="en-US" w:eastAsia="zh-CN"/>
              </w:rPr>
            </w:pPr>
          </w:p>
        </w:tc>
      </w:tr>
      <w:tr w14:paraId="215D20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460" w:hRule="atLeast"/>
          <w:jc w:val="center"/>
        </w:trPr>
        <w:tc>
          <w:tcPr>
            <w:tcW w:w="12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3E4431D">
            <w:pPr>
              <w:snapToGrid w:val="0"/>
              <w:spacing w:before="62" w:beforeLines="20"/>
              <w:jc w:val="center"/>
              <w:rPr>
                <w:rFonts w:hint="eastAsia" w:ascii="仿宋_GB2312" w:hAnsi="仿宋_GB2312" w:eastAsia="仿宋_GB2312" w:cs="仿宋_GB2312"/>
                <w:b/>
                <w:bCs/>
                <w:sz w:val="24"/>
                <w:szCs w:val="24"/>
                <w:highlight w:val="none"/>
                <w:lang w:eastAsia="zh-CN"/>
              </w:rPr>
            </w:pPr>
            <w:r>
              <w:rPr>
                <w:rFonts w:hint="eastAsia" w:ascii="仿宋_GB2312" w:hAnsi="仿宋_GB2312" w:eastAsia="仿宋_GB2312" w:cs="仿宋_GB2312"/>
                <w:b/>
                <w:bCs/>
                <w:sz w:val="24"/>
                <w:szCs w:val="24"/>
                <w:highlight w:val="none"/>
                <w:lang w:val="en-US" w:eastAsia="zh-CN"/>
              </w:rPr>
              <w:t>企业</w:t>
            </w:r>
            <w:r>
              <w:rPr>
                <w:rFonts w:hint="eastAsia" w:ascii="仿宋_GB2312" w:hAnsi="仿宋_GB2312" w:eastAsia="仿宋_GB2312" w:cs="仿宋_GB2312"/>
                <w:b/>
                <w:bCs/>
                <w:sz w:val="24"/>
                <w:szCs w:val="24"/>
                <w:highlight w:val="none"/>
                <w:lang w:eastAsia="zh-CN"/>
              </w:rPr>
              <w:t>简介</w:t>
            </w:r>
          </w:p>
        </w:tc>
        <w:tc>
          <w:tcPr>
            <w:tcW w:w="7067" w:type="dxa"/>
            <w:gridSpan w:val="6"/>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F0D43A9">
            <w:pPr>
              <w:keepNext w:val="0"/>
              <w:keepLines w:val="0"/>
              <w:suppressLineNumbers w:val="0"/>
              <w:snapToGrid w:val="0"/>
              <w:spacing w:before="62" w:beforeLines="20" w:beforeAutospacing="0" w:after="0" w:afterLines="0" w:afterAutospacing="0" w:line="380" w:lineRule="exact"/>
              <w:ind w:left="0" w:leftChars="0" w:right="0" w:rightChars="0" w:firstLine="480" w:firstLineChars="200"/>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包括所属行业、</w:t>
            </w:r>
            <w:r>
              <w:rPr>
                <w:rFonts w:hint="eastAsia" w:ascii="仿宋_GB2312" w:hAnsi="仿宋_GB2312" w:eastAsia="仿宋_GB2312" w:cs="仿宋_GB2312"/>
                <w:sz w:val="24"/>
                <w:szCs w:val="24"/>
                <w:highlight w:val="none"/>
                <w:lang w:val="en-US" w:eastAsia="zh-CN"/>
              </w:rPr>
              <w:t>企业</w:t>
            </w:r>
            <w:r>
              <w:rPr>
                <w:rFonts w:hint="default" w:ascii="仿宋_GB2312" w:hAnsi="仿宋_GB2312" w:eastAsia="仿宋_GB2312" w:cs="仿宋_GB2312"/>
                <w:sz w:val="24"/>
                <w:szCs w:val="24"/>
                <w:highlight w:val="none"/>
                <w:lang w:eastAsia="zh-CN"/>
              </w:rPr>
              <w:t>规模、</w:t>
            </w:r>
            <w:r>
              <w:rPr>
                <w:rFonts w:hint="eastAsia" w:ascii="仿宋_GB2312" w:hAnsi="仿宋_GB2312" w:eastAsia="仿宋_GB2312" w:cs="仿宋_GB2312"/>
                <w:sz w:val="24"/>
                <w:szCs w:val="24"/>
                <w:highlight w:val="none"/>
              </w:rPr>
              <w:t>主营业务领域、主要产品、重点客户</w:t>
            </w:r>
            <w:r>
              <w:rPr>
                <w:rFonts w:hint="eastAsia" w:ascii="仿宋_GB2312" w:hAnsi="仿宋_GB2312" w:eastAsia="仿宋_GB2312" w:cs="仿宋_GB2312"/>
                <w:sz w:val="24"/>
                <w:szCs w:val="24"/>
                <w:highlight w:val="none"/>
                <w:lang w:eastAsia="zh"/>
                <w:woUserID w:val="2"/>
              </w:rPr>
              <w:t>等</w:t>
            </w:r>
            <w:r>
              <w:rPr>
                <w:rFonts w:hint="eastAsia" w:ascii="仿宋_GB2312" w:hAnsi="仿宋_GB2312" w:eastAsia="仿宋_GB2312" w:cs="仿宋_GB2312"/>
                <w:sz w:val="24"/>
                <w:szCs w:val="24"/>
                <w:highlight w:val="none"/>
                <w:lang w:eastAsia="zh-CN"/>
              </w:rPr>
              <w:t>。</w:t>
            </w:r>
          </w:p>
        </w:tc>
      </w:tr>
      <w:tr w14:paraId="04F93C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397" w:hRule="atLeast"/>
          <w:jc w:val="center"/>
        </w:trPr>
        <w:tc>
          <w:tcPr>
            <w:tcW w:w="12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AADCCD5">
            <w:pPr>
              <w:snapToGrid w:val="0"/>
              <w:spacing w:before="62" w:beforeLines="20"/>
              <w:jc w:val="center"/>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综合实力</w:t>
            </w:r>
          </w:p>
          <w:p w14:paraId="457601C1">
            <w:pPr>
              <w:snapToGrid w:val="0"/>
              <w:spacing w:before="62" w:beforeLines="20"/>
              <w:jc w:val="center"/>
              <w:rPr>
                <w:rFonts w:hint="eastAsia" w:ascii="仿宋_GB2312" w:hAnsi="仿宋_GB2312" w:eastAsia="仿宋_GB2312" w:cs="仿宋_GB2312"/>
                <w:b/>
                <w:bCs/>
                <w:sz w:val="24"/>
                <w:szCs w:val="24"/>
                <w:highlight w:val="none"/>
                <w:lang w:eastAsia="zh-CN"/>
              </w:rPr>
            </w:pPr>
            <w:r>
              <w:rPr>
                <w:rFonts w:hint="eastAsia" w:ascii="仿宋_GB2312" w:hAnsi="仿宋_GB2312" w:eastAsia="仿宋_GB2312" w:cs="仿宋_GB2312"/>
                <w:b/>
                <w:bCs/>
                <w:sz w:val="24"/>
                <w:szCs w:val="24"/>
                <w:highlight w:val="none"/>
                <w:lang w:val="en-US" w:eastAsia="zh-CN"/>
              </w:rPr>
              <w:t>介绍</w:t>
            </w:r>
          </w:p>
        </w:tc>
        <w:tc>
          <w:tcPr>
            <w:tcW w:w="7067" w:type="dxa"/>
            <w:gridSpan w:val="6"/>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34C490B">
            <w:pPr>
              <w:keepNext w:val="0"/>
              <w:keepLines w:val="0"/>
              <w:pageBreakBefore w:val="0"/>
              <w:numPr>
                <w:ilvl w:val="0"/>
                <w:numId w:val="0"/>
              </w:numPr>
              <w:wordWrap/>
              <w:overflowPunct/>
              <w:topLinePunct w:val="0"/>
              <w:bidi w:val="0"/>
              <w:snapToGrid w:val="0"/>
              <w:spacing w:line="320" w:lineRule="exact"/>
              <w:ind w:leftChars="0" w:firstLine="480" w:firstLineChars="200"/>
              <w:jc w:val="both"/>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eastAsia="zh-CN"/>
              </w:rPr>
              <w:t>企业</w:t>
            </w:r>
            <w:r>
              <w:rPr>
                <w:rFonts w:hint="eastAsia" w:ascii="仿宋_GB2312" w:hAnsi="仿宋_GB2312" w:eastAsia="仿宋_GB2312" w:cs="仿宋_GB2312"/>
                <w:sz w:val="24"/>
                <w:szCs w:val="24"/>
                <w:highlight w:val="none"/>
                <w:lang w:val="en-US" w:eastAsia="zh-CN"/>
              </w:rPr>
              <w:t>2024年和2025年</w:t>
            </w:r>
            <w:r>
              <w:rPr>
                <w:rFonts w:hint="eastAsia" w:ascii="仿宋_GB2312" w:hAnsi="仿宋_GB2312" w:eastAsia="仿宋_GB2312" w:cs="仿宋_GB2312"/>
                <w:sz w:val="24"/>
                <w:szCs w:val="24"/>
                <w:highlight w:val="none"/>
              </w:rPr>
              <w:t>营业收入</w:t>
            </w:r>
            <w:r>
              <w:rPr>
                <w:rFonts w:hint="eastAsia" w:ascii="仿宋_GB2312" w:hAnsi="仿宋_GB2312" w:eastAsia="仿宋_GB2312" w:cs="仿宋_GB2312"/>
                <w:sz w:val="24"/>
                <w:szCs w:val="24"/>
                <w:highlight w:val="none"/>
                <w:lang w:eastAsia="zh-CN"/>
              </w:rPr>
              <w:t>、人工智能业务收入及</w:t>
            </w:r>
            <w:r>
              <w:rPr>
                <w:rFonts w:hint="eastAsia" w:ascii="仿宋_GB2312" w:hAnsi="仿宋_GB2312" w:eastAsia="仿宋_GB2312" w:cs="仿宋_GB2312"/>
                <w:sz w:val="24"/>
                <w:szCs w:val="24"/>
                <w:highlight w:val="none"/>
              </w:rPr>
              <w:t>占营业收入比例，</w:t>
            </w:r>
            <w:r>
              <w:rPr>
                <w:rFonts w:hint="eastAsia" w:ascii="仿宋_GB2312" w:hAnsi="仿宋_GB2312" w:eastAsia="仿宋_GB2312" w:cs="仿宋_GB2312"/>
                <w:sz w:val="24"/>
                <w:szCs w:val="24"/>
                <w:highlight w:val="none"/>
                <w:lang w:eastAsia="zh-CN"/>
              </w:rPr>
              <w:t>技术优势、核心竞争力</w:t>
            </w:r>
            <w:r>
              <w:rPr>
                <w:rFonts w:hint="eastAsia" w:ascii="仿宋_GB2312" w:hAnsi="仿宋_GB2312" w:eastAsia="仿宋_GB2312" w:cs="仿宋_GB2312"/>
                <w:sz w:val="24"/>
                <w:szCs w:val="24"/>
                <w:highlight w:val="none"/>
                <w:lang w:eastAsia="zh"/>
                <w:woUserID w:val="1"/>
              </w:rPr>
              <w:t>、行业影响力</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主要产品技术市场在全国或全球水平位次</w:t>
            </w:r>
            <w:r>
              <w:rPr>
                <w:rFonts w:hint="eastAsia" w:ascii="仿宋_GB2312" w:hAnsi="仿宋_GB2312" w:eastAsia="仿宋_GB2312" w:cs="仿宋_GB2312"/>
                <w:sz w:val="24"/>
                <w:szCs w:val="24"/>
                <w:highlight w:val="none"/>
                <w:lang w:eastAsia="zh-CN"/>
              </w:rPr>
              <w:t>等。</w:t>
            </w:r>
          </w:p>
          <w:p w14:paraId="42BD1457">
            <w:pPr>
              <w:keepNext w:val="0"/>
              <w:keepLines w:val="0"/>
              <w:suppressLineNumbers w:val="0"/>
              <w:snapToGrid w:val="0"/>
              <w:spacing w:before="62" w:beforeLines="20" w:beforeAutospacing="0" w:after="0" w:afterLines="0" w:afterAutospacing="0" w:line="380" w:lineRule="exact"/>
              <w:ind w:left="0" w:leftChars="0" w:right="0" w:rightChars="0"/>
              <w:rPr>
                <w:rFonts w:hint="eastAsia" w:ascii="仿宋_GB2312" w:hAnsi="仿宋_GB2312" w:eastAsia="仿宋_GB2312" w:cs="仿宋_GB2312"/>
                <w:sz w:val="24"/>
                <w:szCs w:val="24"/>
                <w:highlight w:val="none"/>
              </w:rPr>
            </w:pPr>
          </w:p>
        </w:tc>
      </w:tr>
      <w:tr w14:paraId="2AB2C3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747" w:hRule="atLeast"/>
          <w:jc w:val="center"/>
        </w:trPr>
        <w:tc>
          <w:tcPr>
            <w:tcW w:w="12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DFE8D2C">
            <w:pPr>
              <w:snapToGrid w:val="0"/>
              <w:spacing w:before="62" w:beforeLines="20"/>
              <w:jc w:val="center"/>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研发创新</w:t>
            </w:r>
          </w:p>
          <w:p w14:paraId="3531F439">
            <w:pPr>
              <w:snapToGrid w:val="0"/>
              <w:spacing w:before="62" w:beforeLines="20"/>
              <w:jc w:val="center"/>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介绍</w:t>
            </w:r>
          </w:p>
        </w:tc>
        <w:tc>
          <w:tcPr>
            <w:tcW w:w="7067" w:type="dxa"/>
            <w:gridSpan w:val="6"/>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CD98C8F">
            <w:pPr>
              <w:keepNext w:val="0"/>
              <w:keepLines w:val="0"/>
              <w:suppressLineNumbers w:val="0"/>
              <w:snapToGrid w:val="0"/>
              <w:spacing w:before="62" w:beforeLines="20" w:beforeAutospacing="0" w:after="0" w:afterLines="0" w:afterAutospacing="0" w:line="380" w:lineRule="exact"/>
              <w:ind w:left="0" w:leftChars="0" w:right="0" w:rightChars="0"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企业研发投入及</w:t>
            </w:r>
            <w:r>
              <w:rPr>
                <w:rFonts w:hint="eastAsia" w:ascii="仿宋_GB2312" w:hAnsi="仿宋_GB2312" w:eastAsia="仿宋_GB2312" w:cs="仿宋_GB2312"/>
                <w:sz w:val="24"/>
                <w:szCs w:val="24"/>
                <w:highlight w:val="none"/>
              </w:rPr>
              <w:t>占营业</w:t>
            </w:r>
            <w:r>
              <w:rPr>
                <w:rFonts w:hint="eastAsia" w:ascii="仿宋_GB2312" w:hAnsi="仿宋_GB2312" w:eastAsia="仿宋_GB2312" w:cs="仿宋_GB2312"/>
                <w:sz w:val="24"/>
                <w:szCs w:val="24"/>
                <w:highlight w:val="none"/>
                <w:lang w:eastAsia="zh-CN"/>
              </w:rPr>
              <w:t>收入比例、研发人员占比，研发团队简介、产学研开展情况，参与市级以上项目及验收情况、</w:t>
            </w:r>
            <w:r>
              <w:rPr>
                <w:rFonts w:hint="eastAsia" w:ascii="仿宋_GB2312" w:hAnsi="仿宋_GB2312" w:eastAsia="仿宋_GB2312" w:cs="仿宋_GB2312"/>
                <w:sz w:val="24"/>
                <w:szCs w:val="24"/>
                <w:highlight w:val="none"/>
              </w:rPr>
              <w:t>市级（含）以上</w:t>
            </w:r>
            <w:r>
              <w:rPr>
                <w:rFonts w:hint="eastAsia" w:ascii="仿宋_GB2312" w:hAnsi="仿宋_GB2312" w:eastAsia="仿宋_GB2312" w:cs="仿宋_GB2312"/>
                <w:sz w:val="24"/>
                <w:szCs w:val="24"/>
                <w:highlight w:val="none"/>
                <w:lang w:eastAsia="zh-CN"/>
              </w:rPr>
              <w:t>的重点实验室、技术中心、工程技术研究中心等研发机构建设情况，</w:t>
            </w:r>
            <w:r>
              <w:rPr>
                <w:rFonts w:hint="eastAsia" w:ascii="仿宋_GB2312" w:hAnsi="仿宋_GB2312" w:eastAsia="仿宋_GB2312" w:cs="仿宋_GB2312"/>
                <w:sz w:val="24"/>
                <w:szCs w:val="24"/>
                <w:highlight w:val="none"/>
              </w:rPr>
              <w:t>主导或参与标准数量</w:t>
            </w:r>
            <w:r>
              <w:rPr>
                <w:rFonts w:hint="eastAsia" w:ascii="仿宋_GB2312" w:hAnsi="仿宋_GB2312" w:eastAsia="仿宋_GB2312" w:cs="仿宋_GB2312"/>
                <w:sz w:val="24"/>
                <w:szCs w:val="24"/>
                <w:highlight w:val="none"/>
                <w:lang w:eastAsia="zh-CN"/>
              </w:rPr>
              <w:t>、知识产权说明。</w:t>
            </w:r>
          </w:p>
        </w:tc>
      </w:tr>
      <w:tr w14:paraId="309255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837" w:hRule="atLeast"/>
          <w:jc w:val="center"/>
        </w:trPr>
        <w:tc>
          <w:tcPr>
            <w:tcW w:w="12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D75C710">
            <w:pPr>
              <w:snapToGrid w:val="0"/>
              <w:spacing w:before="62" w:beforeLines="20"/>
              <w:jc w:val="center"/>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市场应用</w:t>
            </w:r>
          </w:p>
          <w:p w14:paraId="5957C0DC">
            <w:pPr>
              <w:snapToGrid w:val="0"/>
              <w:spacing w:before="62" w:beforeLines="20"/>
              <w:jc w:val="center"/>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介绍</w:t>
            </w:r>
          </w:p>
        </w:tc>
        <w:tc>
          <w:tcPr>
            <w:tcW w:w="7067" w:type="dxa"/>
            <w:gridSpan w:val="6"/>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D5BC3B9">
            <w:pPr>
              <w:keepNext w:val="0"/>
              <w:keepLines w:val="0"/>
              <w:suppressLineNumbers w:val="0"/>
              <w:snapToGrid w:val="0"/>
              <w:spacing w:before="62" w:beforeLines="20" w:beforeAutospacing="0" w:after="0" w:afterLines="0" w:afterAutospacing="0" w:line="380" w:lineRule="exact"/>
              <w:ind w:left="0" w:leftChars="0" w:right="0" w:rightChars="0"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企业人工智能领域主要产品或解决方案在相关领域典型场景的应用情况，突出体现赋能行业协同创新的情况；人工智能领域主要产品的关键性能指标，体现在行业内的领先水平；主要业务、产品、解决方案的市场应用推广情况。</w:t>
            </w:r>
          </w:p>
        </w:tc>
      </w:tr>
      <w:tr w14:paraId="484BF8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209" w:hRule="atLeast"/>
          <w:jc w:val="center"/>
        </w:trPr>
        <w:tc>
          <w:tcPr>
            <w:tcW w:w="8359" w:type="dxa"/>
            <w:gridSpan w:val="7"/>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0A7A6E5">
            <w:pPr>
              <w:spacing w:line="600" w:lineRule="exact"/>
              <w:jc w:val="center"/>
              <w:rPr>
                <w:rFonts w:hint="eastAsia" w:eastAsia="黑体"/>
                <w:sz w:val="36"/>
                <w:szCs w:val="36"/>
                <w:u w:val="none"/>
              </w:rPr>
            </w:pPr>
            <w:r>
              <w:rPr>
                <w:rFonts w:hint="eastAsia" w:eastAsia="黑体"/>
                <w:sz w:val="36"/>
                <w:szCs w:val="36"/>
                <w:u w:val="none"/>
              </w:rPr>
              <w:t>承诺书</w:t>
            </w:r>
          </w:p>
          <w:p w14:paraId="6F97146F">
            <w:pPr>
              <w:spacing w:line="500" w:lineRule="exact"/>
              <w:rPr>
                <w:rFonts w:hint="eastAsia" w:eastAsia="仿宋_GB2312"/>
                <w:sz w:val="28"/>
                <w:szCs w:val="28"/>
                <w:u w:val="none"/>
              </w:rPr>
            </w:pPr>
          </w:p>
          <w:p w14:paraId="5D0613D4">
            <w:pPr>
              <w:spacing w:line="500" w:lineRule="exact"/>
              <w:ind w:firstLine="560" w:firstLineChars="200"/>
              <w:rPr>
                <w:rFonts w:eastAsia="仿宋_GB2312"/>
                <w:sz w:val="28"/>
                <w:szCs w:val="28"/>
                <w:u w:val="none"/>
              </w:rPr>
            </w:pPr>
            <w:r>
              <w:rPr>
                <w:rFonts w:eastAsia="仿宋_GB2312"/>
                <w:sz w:val="28"/>
                <w:szCs w:val="28"/>
                <w:u w:val="none"/>
              </w:rPr>
              <w:t>本单位</w:t>
            </w:r>
            <w:r>
              <w:rPr>
                <w:rFonts w:hint="eastAsia" w:eastAsia="仿宋_GB2312"/>
                <w:sz w:val="28"/>
                <w:szCs w:val="28"/>
                <w:u w:val="none"/>
              </w:rPr>
              <w:t>承诺：</w:t>
            </w:r>
          </w:p>
          <w:p w14:paraId="6FFFAE53">
            <w:pPr>
              <w:numPr>
                <w:ilvl w:val="0"/>
                <w:numId w:val="1"/>
              </w:numPr>
              <w:spacing w:line="500" w:lineRule="exact"/>
              <w:ind w:firstLine="560" w:firstLineChars="200"/>
              <w:rPr>
                <w:rFonts w:hint="eastAsia" w:eastAsia="仿宋_GB2312"/>
                <w:sz w:val="28"/>
                <w:szCs w:val="28"/>
                <w:u w:val="none"/>
              </w:rPr>
            </w:pPr>
            <w:r>
              <w:rPr>
                <w:rFonts w:hint="eastAsia" w:eastAsia="仿宋_GB2312"/>
                <w:sz w:val="28"/>
                <w:szCs w:val="28"/>
                <w:u w:val="none"/>
                <w:lang w:eastAsia="zh-CN"/>
              </w:rPr>
              <w:t>申</w:t>
            </w:r>
            <w:r>
              <w:rPr>
                <w:rFonts w:hint="eastAsia" w:eastAsia="仿宋_GB2312"/>
                <w:sz w:val="28"/>
                <w:szCs w:val="28"/>
                <w:u w:val="none"/>
                <w:lang w:eastAsia="zh"/>
                <w:woUserID w:val="2"/>
              </w:rPr>
              <w:t>报</w:t>
            </w:r>
            <w:r>
              <w:rPr>
                <w:rFonts w:hint="eastAsia" w:eastAsia="仿宋_GB2312"/>
                <w:sz w:val="28"/>
                <w:szCs w:val="28"/>
                <w:u w:val="none"/>
                <w:lang w:eastAsia="zh-CN"/>
              </w:rPr>
              <w:t>表</w:t>
            </w:r>
            <w:r>
              <w:rPr>
                <w:rFonts w:hint="eastAsia" w:eastAsia="仿宋_GB2312"/>
                <w:sz w:val="28"/>
                <w:szCs w:val="28"/>
                <w:u w:val="none"/>
              </w:rPr>
              <w:t>中所填写的内容真实、合法、有效。</w:t>
            </w:r>
          </w:p>
          <w:p w14:paraId="62993469">
            <w:pPr>
              <w:numPr>
                <w:ilvl w:val="0"/>
                <w:numId w:val="1"/>
              </w:numPr>
              <w:spacing w:line="500" w:lineRule="exact"/>
              <w:ind w:firstLine="560" w:firstLineChars="200"/>
              <w:rPr>
                <w:rFonts w:hint="eastAsia" w:eastAsia="仿宋_GB2312"/>
                <w:sz w:val="28"/>
                <w:szCs w:val="28"/>
                <w:u w:val="none"/>
              </w:rPr>
            </w:pPr>
            <w:r>
              <w:rPr>
                <w:rFonts w:hint="eastAsia" w:eastAsia="仿宋_GB2312"/>
                <w:sz w:val="28"/>
                <w:szCs w:val="28"/>
                <w:u w:val="none"/>
              </w:rPr>
              <w:t>提供的</w:t>
            </w:r>
            <w:r>
              <w:rPr>
                <w:rFonts w:hint="eastAsia" w:eastAsia="仿宋_GB2312"/>
                <w:sz w:val="28"/>
                <w:szCs w:val="28"/>
                <w:u w:val="none"/>
                <w:lang w:eastAsia="zh"/>
                <w:woUserID w:val="2"/>
              </w:rPr>
              <w:t>申报</w:t>
            </w:r>
            <w:r>
              <w:rPr>
                <w:rFonts w:hint="eastAsia" w:eastAsia="仿宋_GB2312"/>
                <w:sz w:val="28"/>
                <w:szCs w:val="28"/>
                <w:u w:val="none"/>
              </w:rPr>
              <w:t>资料内容真实、可靠、完整，事实存在。</w:t>
            </w:r>
          </w:p>
          <w:p w14:paraId="032445FD">
            <w:pPr>
              <w:numPr>
                <w:ilvl w:val="0"/>
                <w:numId w:val="1"/>
              </w:numPr>
              <w:spacing w:line="500" w:lineRule="exact"/>
              <w:ind w:firstLine="560" w:firstLineChars="200"/>
              <w:rPr>
                <w:rFonts w:hint="eastAsia" w:eastAsia="仿宋_GB2312"/>
                <w:sz w:val="28"/>
                <w:szCs w:val="28"/>
                <w:u w:val="none"/>
              </w:rPr>
            </w:pPr>
            <w:r>
              <w:rPr>
                <w:rFonts w:hint="eastAsia" w:eastAsia="仿宋_GB2312"/>
                <w:sz w:val="28"/>
                <w:szCs w:val="28"/>
                <w:u w:val="none"/>
              </w:rPr>
              <w:t>提供的</w:t>
            </w:r>
            <w:r>
              <w:rPr>
                <w:rFonts w:hint="eastAsia" w:eastAsia="仿宋_GB2312"/>
                <w:sz w:val="28"/>
                <w:szCs w:val="28"/>
                <w:u w:val="none"/>
                <w:lang w:eastAsia="zh"/>
                <w:woUserID w:val="2"/>
              </w:rPr>
              <w:t>材料均</w:t>
            </w:r>
            <w:r>
              <w:rPr>
                <w:rFonts w:eastAsia="仿宋_GB2312"/>
                <w:sz w:val="28"/>
                <w:szCs w:val="28"/>
                <w:u w:val="none"/>
              </w:rPr>
              <w:t>符合国家保密规定，未涉及国家秘密和其他敏感信息。</w:t>
            </w:r>
          </w:p>
          <w:p w14:paraId="52A1C47D">
            <w:pPr>
              <w:numPr>
                <w:ilvl w:val="0"/>
                <w:numId w:val="1"/>
              </w:numPr>
              <w:spacing w:line="500" w:lineRule="exact"/>
              <w:ind w:firstLine="560" w:firstLineChars="200"/>
              <w:rPr>
                <w:rFonts w:hint="eastAsia" w:eastAsia="仿宋_GB2312"/>
                <w:sz w:val="28"/>
                <w:szCs w:val="28"/>
                <w:u w:val="none"/>
              </w:rPr>
            </w:pPr>
            <w:r>
              <w:rPr>
                <w:rFonts w:hint="eastAsia" w:eastAsia="仿宋_GB2312"/>
                <w:sz w:val="28"/>
                <w:szCs w:val="28"/>
                <w:u w:val="none"/>
              </w:rPr>
              <w:t>涉及的知识产权（商业秘密）明晰完整，归属本单位或技术来源正当合法，未剽窃他人成果，未侵犯他人的知识产权或商业秘密。</w:t>
            </w:r>
          </w:p>
          <w:p w14:paraId="0797C158">
            <w:pPr>
              <w:spacing w:line="500" w:lineRule="exact"/>
              <w:ind w:firstLine="601"/>
              <w:rPr>
                <w:rFonts w:hint="eastAsia" w:eastAsia="仿宋_GB2312"/>
                <w:sz w:val="28"/>
                <w:szCs w:val="28"/>
                <w:u w:val="none"/>
              </w:rPr>
            </w:pPr>
            <w:r>
              <w:rPr>
                <w:rFonts w:hint="eastAsia" w:eastAsia="仿宋_GB2312"/>
                <w:sz w:val="28"/>
                <w:szCs w:val="28"/>
                <w:u w:val="none"/>
              </w:rPr>
              <w:t>若发生与上述承诺相违背的事实，由本单位承担</w:t>
            </w:r>
            <w:r>
              <w:rPr>
                <w:rFonts w:hint="eastAsia" w:eastAsia="仿宋_GB2312"/>
                <w:sz w:val="28"/>
                <w:szCs w:val="28"/>
                <w:u w:val="none"/>
                <w:lang w:eastAsia="zh-CN"/>
              </w:rPr>
              <w:t>一切</w:t>
            </w:r>
            <w:r>
              <w:rPr>
                <w:rFonts w:hint="eastAsia" w:eastAsia="仿宋_GB2312"/>
                <w:sz w:val="28"/>
                <w:szCs w:val="28"/>
                <w:u w:val="none"/>
              </w:rPr>
              <w:t>责任。</w:t>
            </w:r>
          </w:p>
          <w:p w14:paraId="1B0B52F0">
            <w:pPr>
              <w:spacing w:line="600" w:lineRule="exact"/>
              <w:rPr>
                <w:rFonts w:ascii="楷体_GB2312" w:hAnsi="宋体" w:eastAsia="楷体_GB2312" w:cs="宋体"/>
                <w:kern w:val="0"/>
                <w:sz w:val="28"/>
                <w:szCs w:val="28"/>
                <w:u w:val="none"/>
              </w:rPr>
            </w:pPr>
            <w:r>
              <w:rPr>
                <w:rFonts w:hint="eastAsia" w:ascii="楷体_GB2312" w:hAnsi="宋体" w:eastAsia="楷体_GB2312" w:cs="宋体"/>
                <w:kern w:val="0"/>
                <w:sz w:val="28"/>
                <w:szCs w:val="28"/>
                <w:u w:val="none"/>
              </w:rPr>
              <w:t xml:space="preserve"> </w:t>
            </w:r>
            <w:r>
              <w:rPr>
                <w:rFonts w:ascii="楷体_GB2312" w:hAnsi="宋体" w:eastAsia="楷体_GB2312" w:cs="宋体"/>
                <w:kern w:val="0"/>
                <w:sz w:val="28"/>
                <w:szCs w:val="28"/>
                <w:u w:val="none"/>
              </w:rPr>
              <w:t xml:space="preserve"> </w:t>
            </w:r>
          </w:p>
          <w:p w14:paraId="2D6118EC">
            <w:pPr>
              <w:spacing w:line="600" w:lineRule="exact"/>
              <w:rPr>
                <w:rFonts w:hint="eastAsia" w:ascii="楷体_GB2312" w:hAnsi="宋体" w:eastAsia="楷体_GB2312" w:cs="宋体"/>
                <w:kern w:val="0"/>
                <w:sz w:val="28"/>
                <w:szCs w:val="28"/>
                <w:u w:val="none"/>
              </w:rPr>
            </w:pPr>
            <w:r>
              <w:rPr>
                <w:rFonts w:ascii="楷体_GB2312" w:hAnsi="宋体" w:eastAsia="楷体_GB2312" w:cs="宋体"/>
                <w:kern w:val="0"/>
                <w:sz w:val="28"/>
                <w:szCs w:val="28"/>
                <w:u w:val="none"/>
              </w:rPr>
              <w:t xml:space="preserve">  </w:t>
            </w:r>
          </w:p>
          <w:p w14:paraId="3F41C698">
            <w:pPr>
              <w:spacing w:line="600" w:lineRule="exact"/>
              <w:rPr>
                <w:rFonts w:hint="eastAsia" w:ascii="楷体_GB2312" w:hAnsi="宋体" w:eastAsia="楷体_GB2312" w:cs="宋体"/>
                <w:kern w:val="0"/>
                <w:sz w:val="28"/>
                <w:szCs w:val="28"/>
                <w:u w:val="none"/>
                <w:lang w:eastAsia="zh"/>
                <w:woUserID w:val="2"/>
              </w:rPr>
            </w:pPr>
            <w:r>
              <w:rPr>
                <w:rFonts w:hint="eastAsia" w:ascii="楷体_GB2312" w:hAnsi="宋体" w:eastAsia="楷体_GB2312" w:cs="宋体"/>
                <w:kern w:val="0"/>
                <w:sz w:val="28"/>
                <w:szCs w:val="28"/>
                <w:u w:val="none"/>
                <w:lang w:val="en-US" w:eastAsia="zh-CN"/>
              </w:rPr>
              <w:t xml:space="preserve">    </w:t>
            </w:r>
            <w:r>
              <w:rPr>
                <w:rFonts w:hint="eastAsia" w:ascii="楷体_GB2312" w:hAnsi="宋体" w:eastAsia="楷体_GB2312" w:cs="宋体"/>
                <w:kern w:val="0"/>
                <w:sz w:val="28"/>
                <w:szCs w:val="28"/>
                <w:u w:val="none"/>
                <w:lang w:val="en-US" w:eastAsia="zh"/>
                <w:woUserID w:val="2"/>
              </w:rPr>
              <w:t xml:space="preserve"> </w:t>
            </w:r>
            <w:r>
              <w:rPr>
                <w:rFonts w:hint="eastAsia" w:ascii="楷体_GB2312" w:hAnsi="宋体" w:eastAsia="楷体_GB2312" w:cs="宋体"/>
                <w:kern w:val="0"/>
                <w:sz w:val="28"/>
                <w:szCs w:val="28"/>
                <w:u w:val="none"/>
                <w:lang w:val="en-US" w:eastAsia="zh-CN"/>
              </w:rPr>
              <w:t>申报</w:t>
            </w:r>
            <w:r>
              <w:rPr>
                <w:rFonts w:hint="eastAsia" w:ascii="楷体_GB2312" w:hAnsi="宋体" w:eastAsia="楷体_GB2312" w:cs="宋体"/>
                <w:kern w:val="0"/>
                <w:sz w:val="28"/>
                <w:szCs w:val="28"/>
                <w:u w:val="none"/>
              </w:rPr>
              <w:t>单位（</w:t>
            </w:r>
            <w:r>
              <w:rPr>
                <w:rFonts w:hint="eastAsia" w:ascii="楷体_GB2312" w:hAnsi="宋体" w:eastAsia="楷体_GB2312" w:cs="宋体"/>
                <w:kern w:val="0"/>
                <w:sz w:val="28"/>
                <w:szCs w:val="28"/>
                <w:u w:val="none"/>
                <w:lang w:eastAsia="zh"/>
                <w:woUserID w:val="2"/>
              </w:rPr>
              <w:t>盖</w:t>
            </w:r>
            <w:r>
              <w:rPr>
                <w:rFonts w:hint="eastAsia" w:ascii="楷体_GB2312" w:hAnsi="宋体" w:eastAsia="楷体_GB2312" w:cs="宋体"/>
                <w:kern w:val="0"/>
                <w:sz w:val="28"/>
                <w:szCs w:val="28"/>
                <w:u w:val="none"/>
              </w:rPr>
              <w:t>章）：</w:t>
            </w:r>
            <w:r>
              <w:rPr>
                <w:rFonts w:hint="eastAsia" w:ascii="楷体_GB2312" w:hAnsi="宋体" w:eastAsia="楷体_GB2312" w:cs="宋体"/>
                <w:kern w:val="0"/>
                <w:sz w:val="28"/>
                <w:szCs w:val="28"/>
                <w:u w:val="none"/>
                <w:lang w:eastAsia="zh"/>
                <w:woUserID w:val="2"/>
              </w:rPr>
              <w:t xml:space="preserve">      法定代表人（签字）：</w:t>
            </w:r>
          </w:p>
          <w:p w14:paraId="67A6A07D">
            <w:pPr>
              <w:keepNext w:val="0"/>
              <w:keepLines w:val="0"/>
              <w:suppressLineNumbers w:val="0"/>
              <w:snapToGrid w:val="0"/>
              <w:spacing w:before="62" w:beforeLines="20" w:beforeAutospacing="0" w:after="0" w:afterLines="0" w:afterAutospacing="0" w:line="380" w:lineRule="exact"/>
              <w:ind w:left="0" w:leftChars="0" w:right="0" w:rightChars="0"/>
              <w:rPr>
                <w:rFonts w:hint="eastAsia" w:ascii="楷体_GB2312" w:hAnsi="宋体" w:eastAsia="楷体_GB2312" w:cs="宋体"/>
                <w:kern w:val="0"/>
                <w:sz w:val="28"/>
                <w:szCs w:val="28"/>
                <w:u w:val="none"/>
              </w:rPr>
            </w:pPr>
          </w:p>
          <w:p w14:paraId="191A8701">
            <w:pPr>
              <w:keepNext w:val="0"/>
              <w:keepLines w:val="0"/>
              <w:suppressLineNumbers w:val="0"/>
              <w:snapToGrid w:val="0"/>
              <w:spacing w:before="62" w:beforeLines="20" w:beforeAutospacing="0" w:after="0" w:afterLines="0" w:afterAutospacing="0" w:line="380" w:lineRule="exact"/>
              <w:ind w:left="0" w:leftChars="0" w:right="0" w:rightChars="0"/>
              <w:rPr>
                <w:rFonts w:hint="eastAsia" w:ascii="楷体_GB2312" w:hAnsi="宋体" w:eastAsia="楷体_GB2312" w:cs="宋体"/>
                <w:kern w:val="0"/>
                <w:sz w:val="28"/>
                <w:szCs w:val="28"/>
                <w:u w:val="none"/>
              </w:rPr>
            </w:pPr>
            <w:r>
              <w:rPr>
                <w:rFonts w:hint="eastAsia" w:ascii="楷体_GB2312" w:hAnsi="宋体" w:eastAsia="楷体_GB2312" w:cs="宋体"/>
                <w:kern w:val="0"/>
                <w:sz w:val="28"/>
                <w:szCs w:val="28"/>
                <w:u w:val="none"/>
              </w:rPr>
              <w:t xml:space="preserve">                                 日期：</w:t>
            </w:r>
            <w:r>
              <w:rPr>
                <w:rFonts w:hint="eastAsia" w:ascii="楷体_GB2312" w:hAnsi="宋体" w:eastAsia="楷体_GB2312" w:cs="宋体"/>
                <w:kern w:val="0"/>
                <w:sz w:val="28"/>
                <w:szCs w:val="28"/>
                <w:u w:val="none"/>
                <w:lang w:eastAsia="zh"/>
                <w:woUserID w:val="2"/>
              </w:rPr>
              <w:t xml:space="preserve">    </w:t>
            </w:r>
            <w:r>
              <w:rPr>
                <w:rFonts w:hint="eastAsia" w:ascii="楷体_GB2312" w:hAnsi="宋体" w:eastAsia="楷体_GB2312" w:cs="宋体"/>
                <w:kern w:val="0"/>
                <w:sz w:val="28"/>
                <w:szCs w:val="28"/>
                <w:u w:val="none"/>
              </w:rPr>
              <w:t>年</w:t>
            </w:r>
            <w:r>
              <w:rPr>
                <w:rFonts w:hint="eastAsia" w:ascii="楷体_GB2312" w:hAnsi="宋体" w:eastAsia="楷体_GB2312" w:cs="宋体"/>
                <w:kern w:val="0"/>
                <w:sz w:val="28"/>
                <w:szCs w:val="28"/>
                <w:u w:val="none"/>
                <w:lang w:val="en-US" w:eastAsia="zh-CN"/>
              </w:rPr>
              <w:t xml:space="preserve">  </w:t>
            </w:r>
            <w:r>
              <w:rPr>
                <w:rFonts w:hint="eastAsia" w:ascii="楷体_GB2312" w:hAnsi="宋体" w:eastAsia="楷体_GB2312" w:cs="宋体"/>
                <w:kern w:val="0"/>
                <w:sz w:val="28"/>
                <w:szCs w:val="28"/>
                <w:u w:val="none"/>
              </w:rPr>
              <w:t>月</w:t>
            </w:r>
            <w:r>
              <w:rPr>
                <w:rFonts w:hint="eastAsia" w:ascii="楷体_GB2312" w:hAnsi="宋体" w:eastAsia="楷体_GB2312" w:cs="宋体"/>
                <w:kern w:val="0"/>
                <w:sz w:val="28"/>
                <w:szCs w:val="28"/>
                <w:u w:val="none"/>
                <w:lang w:val="en-US" w:eastAsia="zh-CN"/>
              </w:rPr>
              <w:t xml:space="preserve">  </w:t>
            </w:r>
            <w:r>
              <w:rPr>
                <w:rFonts w:hint="eastAsia" w:ascii="楷体_GB2312" w:hAnsi="宋体" w:eastAsia="楷体_GB2312" w:cs="宋体"/>
                <w:kern w:val="0"/>
                <w:sz w:val="28"/>
                <w:szCs w:val="28"/>
                <w:u w:val="none"/>
              </w:rPr>
              <w:t>日</w:t>
            </w:r>
          </w:p>
          <w:p w14:paraId="6850FC80">
            <w:pPr>
              <w:pStyle w:val="2"/>
            </w:pPr>
            <w:bookmarkStart w:id="0" w:name="_GoBack"/>
            <w:bookmarkEnd w:id="0"/>
          </w:p>
        </w:tc>
      </w:tr>
      <w:tr w14:paraId="1D18D4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735" w:hRule="atLeast"/>
          <w:jc w:val="center"/>
        </w:trPr>
        <w:tc>
          <w:tcPr>
            <w:tcW w:w="8359" w:type="dxa"/>
            <w:gridSpan w:val="7"/>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07A3358">
            <w:pPr>
              <w:jc w:val="left"/>
              <w:rPr>
                <w:rFonts w:hint="eastAsia" w:ascii="楷体_GB2312" w:hAnsi="宋体" w:eastAsia="仿宋_GB2312" w:cs="宋体"/>
                <w:b/>
                <w:bCs/>
                <w:sz w:val="32"/>
                <w:szCs w:val="32"/>
                <w:u w:val="none"/>
                <w:lang w:eastAsia="zh-CN"/>
              </w:rPr>
            </w:pPr>
            <w:r>
              <w:rPr>
                <w:rFonts w:hint="eastAsia" w:ascii="仿宋_GB2312" w:hAnsi="仿宋_GB2312" w:eastAsia="仿宋_GB2312" w:cs="仿宋_GB2312"/>
                <w:b/>
                <w:bCs/>
                <w:sz w:val="28"/>
                <w:szCs w:val="28"/>
                <w:highlight w:val="none"/>
              </w:rPr>
              <w:t>设区市工信局、平潭综合实验区经发局推荐意见</w:t>
            </w:r>
            <w:r>
              <w:rPr>
                <w:rFonts w:hint="eastAsia" w:ascii="仿宋_GB2312" w:hAnsi="仿宋_GB2312" w:eastAsia="仿宋_GB2312" w:cs="仿宋_GB2312"/>
                <w:b/>
                <w:bCs/>
                <w:sz w:val="28"/>
                <w:szCs w:val="28"/>
                <w:highlight w:val="none"/>
                <w:lang w:eastAsia="zh-CN"/>
              </w:rPr>
              <w:t>：</w:t>
            </w:r>
          </w:p>
          <w:p w14:paraId="58AB117B">
            <w:pPr>
              <w:rPr>
                <w:rFonts w:hint="eastAsia" w:ascii="楷体_GB2312" w:hAnsi="宋体" w:eastAsia="楷体_GB2312" w:cs="宋体"/>
                <w:b/>
                <w:bCs/>
                <w:sz w:val="28"/>
                <w:szCs w:val="28"/>
                <w:u w:val="none"/>
              </w:rPr>
            </w:pPr>
          </w:p>
          <w:p w14:paraId="307E32D8">
            <w:pPr>
              <w:rPr>
                <w:rFonts w:hint="eastAsia" w:ascii="楷体_GB2312" w:hAnsi="宋体" w:eastAsia="楷体_GB2312" w:cs="宋体"/>
                <w:b/>
                <w:bCs/>
                <w:sz w:val="28"/>
                <w:szCs w:val="28"/>
                <w:u w:val="none"/>
              </w:rPr>
            </w:pPr>
          </w:p>
          <w:p w14:paraId="25FEC5A2">
            <w:pPr>
              <w:ind w:left="0" w:leftChars="0" w:firstLine="1120" w:firstLineChars="400"/>
              <w:rPr>
                <w:rFonts w:hint="eastAsia" w:ascii="楷体_GB2312" w:hAnsi="宋体" w:eastAsia="楷体_GB2312" w:cs="宋体"/>
                <w:sz w:val="28"/>
                <w:szCs w:val="28"/>
                <w:u w:val="none"/>
              </w:rPr>
            </w:pPr>
            <w:r>
              <w:rPr>
                <w:rFonts w:hint="eastAsia" w:ascii="楷体_GB2312" w:hAnsi="宋体" w:eastAsia="楷体_GB2312" w:cs="宋体"/>
                <w:sz w:val="28"/>
                <w:szCs w:val="28"/>
                <w:u w:val="none"/>
                <w:lang w:eastAsia="zh"/>
                <w:woUserID w:val="2"/>
              </w:rPr>
              <w:t xml:space="preserve">                     </w:t>
            </w:r>
            <w:r>
              <w:rPr>
                <w:rFonts w:hint="eastAsia" w:ascii="楷体_GB2312" w:hAnsi="宋体" w:eastAsia="楷体_GB2312" w:cs="宋体"/>
                <w:sz w:val="28"/>
                <w:szCs w:val="28"/>
                <w:u w:val="none"/>
              </w:rPr>
              <w:t>推荐单位（</w:t>
            </w:r>
            <w:r>
              <w:rPr>
                <w:rFonts w:hint="eastAsia" w:ascii="楷体_GB2312" w:hAnsi="宋体" w:eastAsia="楷体_GB2312" w:cs="宋体"/>
                <w:sz w:val="28"/>
                <w:szCs w:val="28"/>
                <w:u w:val="none"/>
                <w:lang w:eastAsia="zh"/>
                <w:woUserID w:val="2"/>
              </w:rPr>
              <w:t>盖</w:t>
            </w:r>
            <w:r>
              <w:rPr>
                <w:rFonts w:hint="eastAsia" w:ascii="楷体_GB2312" w:hAnsi="宋体" w:eastAsia="楷体_GB2312" w:cs="宋体"/>
                <w:sz w:val="28"/>
                <w:szCs w:val="28"/>
                <w:u w:val="none"/>
              </w:rPr>
              <w:t>章）：</w:t>
            </w:r>
          </w:p>
          <w:p w14:paraId="65B54C1C">
            <w:pPr>
              <w:ind w:left="0" w:leftChars="0" w:firstLine="1120" w:firstLineChars="400"/>
              <w:rPr>
                <w:rFonts w:hint="eastAsia" w:ascii="楷体_GB2312" w:hAnsi="宋体" w:eastAsia="楷体_GB2312" w:cs="宋体"/>
                <w:sz w:val="28"/>
                <w:szCs w:val="28"/>
                <w:u w:val="none"/>
              </w:rPr>
            </w:pPr>
            <w:r>
              <w:rPr>
                <w:rFonts w:hint="eastAsia" w:ascii="楷体_GB2312" w:hAnsi="宋体" w:eastAsia="楷体_GB2312" w:cs="宋体"/>
                <w:kern w:val="0"/>
                <w:sz w:val="28"/>
                <w:szCs w:val="28"/>
                <w:u w:val="none"/>
                <w:lang w:eastAsia="zh"/>
                <w:woUserID w:val="2"/>
              </w:rPr>
              <w:t xml:space="preserve">                         </w:t>
            </w:r>
            <w:r>
              <w:rPr>
                <w:rFonts w:hint="eastAsia" w:ascii="楷体_GB2312" w:hAnsi="宋体" w:eastAsia="楷体_GB2312" w:cs="宋体"/>
                <w:kern w:val="0"/>
                <w:sz w:val="28"/>
                <w:szCs w:val="28"/>
                <w:u w:val="none"/>
              </w:rPr>
              <w:t>日期：</w:t>
            </w:r>
            <w:r>
              <w:rPr>
                <w:rFonts w:hint="eastAsia" w:ascii="楷体_GB2312" w:hAnsi="宋体" w:eastAsia="楷体_GB2312" w:cs="宋体"/>
                <w:kern w:val="0"/>
                <w:sz w:val="28"/>
                <w:szCs w:val="28"/>
                <w:u w:val="none"/>
                <w:lang w:eastAsia="zh"/>
                <w:woUserID w:val="2"/>
              </w:rPr>
              <w:t xml:space="preserve">    </w:t>
            </w:r>
            <w:r>
              <w:rPr>
                <w:rFonts w:hint="eastAsia" w:ascii="楷体_GB2312" w:hAnsi="宋体" w:eastAsia="楷体_GB2312" w:cs="宋体"/>
                <w:kern w:val="0"/>
                <w:sz w:val="28"/>
                <w:szCs w:val="28"/>
                <w:u w:val="none"/>
              </w:rPr>
              <w:t>年</w:t>
            </w:r>
            <w:r>
              <w:rPr>
                <w:rFonts w:hint="eastAsia" w:ascii="楷体_GB2312" w:hAnsi="宋体" w:eastAsia="楷体_GB2312" w:cs="宋体"/>
                <w:kern w:val="0"/>
                <w:sz w:val="28"/>
                <w:szCs w:val="28"/>
                <w:u w:val="none"/>
                <w:lang w:val="en-US" w:eastAsia="zh-CN"/>
              </w:rPr>
              <w:t xml:space="preserve">  </w:t>
            </w:r>
            <w:r>
              <w:rPr>
                <w:rFonts w:hint="eastAsia" w:ascii="楷体_GB2312" w:hAnsi="宋体" w:eastAsia="楷体_GB2312" w:cs="宋体"/>
                <w:kern w:val="0"/>
                <w:sz w:val="28"/>
                <w:szCs w:val="28"/>
                <w:u w:val="none"/>
              </w:rPr>
              <w:t>月</w:t>
            </w:r>
            <w:r>
              <w:rPr>
                <w:rFonts w:hint="eastAsia" w:ascii="楷体_GB2312" w:hAnsi="宋体" w:eastAsia="楷体_GB2312" w:cs="宋体"/>
                <w:kern w:val="0"/>
                <w:sz w:val="28"/>
                <w:szCs w:val="28"/>
                <w:u w:val="none"/>
                <w:lang w:val="en-US" w:eastAsia="zh-CN"/>
              </w:rPr>
              <w:t xml:space="preserve">  </w:t>
            </w:r>
            <w:r>
              <w:rPr>
                <w:rFonts w:hint="eastAsia" w:ascii="楷体_GB2312" w:hAnsi="宋体" w:eastAsia="楷体_GB2312" w:cs="宋体"/>
                <w:kern w:val="0"/>
                <w:sz w:val="28"/>
                <w:szCs w:val="28"/>
                <w:u w:val="none"/>
              </w:rPr>
              <w:t>日</w:t>
            </w:r>
          </w:p>
          <w:p w14:paraId="643A58E5">
            <w:pPr>
              <w:keepNext w:val="0"/>
              <w:keepLines w:val="0"/>
              <w:suppressLineNumbers w:val="0"/>
              <w:snapToGrid w:val="0"/>
              <w:spacing w:before="62" w:beforeLines="20" w:beforeAutospacing="0" w:after="0" w:afterLines="0" w:afterAutospacing="0" w:line="380" w:lineRule="exact"/>
              <w:ind w:left="0" w:leftChars="0" w:right="0" w:rightChars="0"/>
              <w:rPr>
                <w:rStyle w:val="9"/>
                <w:rFonts w:ascii="仿宋_GB2312" w:hAnsi="仿宋_GB2312" w:eastAsia="仿宋_GB2312" w:cs="仿宋_GB2312"/>
                <w:color w:val="auto"/>
                <w:sz w:val="24"/>
                <w:szCs w:val="24"/>
              </w:rPr>
            </w:pPr>
          </w:p>
        </w:tc>
      </w:tr>
    </w:tbl>
    <w:p w14:paraId="180D264F"/>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Arial">
    <w:panose1 w:val="020B0604020202020204"/>
    <w:charset w:val="00"/>
    <w:family w:val="auto"/>
    <w:pitch w:val="default"/>
    <w:sig w:usb0="E0002EFF" w:usb1="C000785B" w:usb2="00000009" w:usb3="00000000" w:csb0="400001FF" w:csb1="FFFF0000"/>
  </w:font>
  <w:font w:name="方正仿宋简体">
    <w:altName w:val="汉仪仿宋KW"/>
    <w:panose1 w:val="02010601030101010101"/>
    <w:charset w:val="00"/>
    <w:family w:val="auto"/>
    <w:pitch w:val="default"/>
    <w:sig w:usb0="00000000" w:usb1="00000000" w:usb2="00000000" w:usb3="00000000" w:csb0="00040000" w:csb1="00000000"/>
  </w:font>
  <w:font w:name="汉仪仿宋KW">
    <w:panose1 w:val="00020600040101010101"/>
    <w:charset w:val="86"/>
    <w:family w:val="auto"/>
    <w:pitch w:val="default"/>
    <w:sig w:usb0="A00002BF" w:usb1="18EF7CFA" w:usb2="00000016" w:usb3="00000000" w:csb0="00040000" w:csb1="00000000"/>
  </w:font>
  <w:font w:name="方正小标宋_GBK">
    <w:panose1 w:val="03000509000000000000"/>
    <w:charset w:val="86"/>
    <w:family w:val="auto"/>
    <w:pitch w:val="default"/>
    <w:sig w:usb0="00000001" w:usb1="080E0000" w:usb2="00000000" w:usb3="00000000" w:csb0="00040000" w:csb1="00000000"/>
  </w:font>
  <w:font w:name="PMingLiU">
    <w:altName w:val="汉仪中等线KW"/>
    <w:panose1 w:val="02010601000101010101"/>
    <w:charset w:val="00"/>
    <w:family w:val="auto"/>
    <w:pitch w:val="default"/>
    <w:sig w:usb0="00000000" w:usb1="00000000" w:usb2="00000010" w:usb3="00000000" w:csb0="00100000" w:csb1="00000000"/>
  </w:font>
  <w:font w:name="汉仪中等线KW">
    <w:panose1 w:val="01010104010101010101"/>
    <w:charset w:val="86"/>
    <w:family w:val="auto"/>
    <w:pitch w:val="default"/>
    <w:sig w:usb0="800002BF" w:usb1="004F7CFA" w:usb2="00000000" w:usb3="00000000" w:csb0="00040001" w:csb1="00000000"/>
  </w:font>
  <w:font w:name="仿宋">
    <w:altName w:val="汉仪仿宋KW"/>
    <w:panose1 w:val="02010609060101010101"/>
    <w:charset w:val="86"/>
    <w:family w:val="modern"/>
    <w:pitch w:val="default"/>
    <w:sig w:usb0="00000000" w:usb1="00000000"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AEDE8D"/>
    <w:multiLevelType w:val="singleLevel"/>
    <w:tmpl w:val="F7AEDE8D"/>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BE2FC2"/>
    <w:rsid w:val="1FBE2FC2"/>
    <w:rsid w:val="2C096C36"/>
    <w:rsid w:val="2DF59F94"/>
    <w:rsid w:val="37F7AA04"/>
    <w:rsid w:val="3CF32ACF"/>
    <w:rsid w:val="3EFB41F2"/>
    <w:rsid w:val="48EE50EC"/>
    <w:rsid w:val="4A51B55A"/>
    <w:rsid w:val="4FDBB7C3"/>
    <w:rsid w:val="554FD07B"/>
    <w:rsid w:val="57FF713F"/>
    <w:rsid w:val="5CFF06B2"/>
    <w:rsid w:val="5D3FDE92"/>
    <w:rsid w:val="6ABFB422"/>
    <w:rsid w:val="6C7F9869"/>
    <w:rsid w:val="6DC45386"/>
    <w:rsid w:val="730B3CB7"/>
    <w:rsid w:val="79F52F96"/>
    <w:rsid w:val="7D6EC168"/>
    <w:rsid w:val="7E7F7F81"/>
    <w:rsid w:val="7EEBA858"/>
    <w:rsid w:val="7FD9EB98"/>
    <w:rsid w:val="7FDDADBC"/>
    <w:rsid w:val="7FE32D7B"/>
    <w:rsid w:val="BFDF34F5"/>
    <w:rsid w:val="BFFF7D3F"/>
    <w:rsid w:val="BFFFE276"/>
    <w:rsid w:val="C7FF2662"/>
    <w:rsid w:val="D5FDD028"/>
    <w:rsid w:val="D7FBBA14"/>
    <w:rsid w:val="DBFF82D5"/>
    <w:rsid w:val="DFFD9204"/>
    <w:rsid w:val="DFFFEA38"/>
    <w:rsid w:val="EBFE231B"/>
    <w:rsid w:val="EF7F6AA6"/>
    <w:rsid w:val="EFD9D1F8"/>
    <w:rsid w:val="F6BA0B99"/>
    <w:rsid w:val="FB5A9270"/>
    <w:rsid w:val="FBBF8521"/>
    <w:rsid w:val="FBDFE744"/>
    <w:rsid w:val="FDDA57C3"/>
    <w:rsid w:val="FF7DBA31"/>
    <w:rsid w:val="FFBB58BA"/>
    <w:rsid w:val="FFDFC233"/>
    <w:rsid w:val="FFFF0AEC"/>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iPriority="99"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简体" w:cs="Times New Roman"/>
      <w:kern w:val="2"/>
      <w:sz w:val="32"/>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unhideWhenUsed/>
    <w:qFormat/>
    <w:uiPriority w:val="99"/>
    <w:pPr>
      <w:ind w:left="0" w:leftChars="0" w:firstLine="420"/>
    </w:pPr>
  </w:style>
  <w:style w:type="paragraph" w:styleId="3">
    <w:name w:val="Body Text Indent"/>
    <w:basedOn w:val="1"/>
    <w:unhideWhenUsed/>
    <w:qFormat/>
    <w:uiPriority w:val="99"/>
    <w:pPr>
      <w:spacing w:after="120" w:afterLines="0"/>
      <w:ind w:left="420" w:leftChars="200"/>
    </w:pPr>
  </w:style>
  <w:style w:type="paragraph" w:styleId="4">
    <w:name w:val="index 6"/>
    <w:next w:val="1"/>
    <w:unhideWhenUsed/>
    <w:qFormat/>
    <w:uiPriority w:val="99"/>
    <w:pPr>
      <w:widowControl w:val="0"/>
      <w:ind w:left="2100"/>
      <w:jc w:val="both"/>
    </w:pPr>
    <w:rPr>
      <w:rFonts w:ascii="Times New Roman" w:hAnsi="Times New Roman" w:eastAsia="宋体" w:cs="Times New Roman"/>
      <w:kern w:val="2"/>
      <w:sz w:val="21"/>
      <w:szCs w:val="24"/>
      <w:lang w:val="en-US" w:eastAsia="zh-CN" w:bidi="ar-SA"/>
    </w:rPr>
  </w:style>
  <w:style w:type="paragraph" w:styleId="5">
    <w:name w:val="Body Text"/>
    <w:basedOn w:val="1"/>
    <w:next w:val="6"/>
    <w:unhideWhenUsed/>
    <w:qFormat/>
    <w:uiPriority w:val="99"/>
    <w:pPr>
      <w:spacing w:after="120" w:afterLines="0"/>
    </w:pPr>
  </w:style>
  <w:style w:type="paragraph" w:styleId="6">
    <w:name w:val="Title"/>
    <w:basedOn w:val="1"/>
    <w:next w:val="1"/>
    <w:qFormat/>
    <w:uiPriority w:val="10"/>
    <w:pPr>
      <w:jc w:val="center"/>
      <w:outlineLvl w:val="0"/>
    </w:pPr>
    <w:rPr>
      <w:rFonts w:ascii="方正小标宋_GBK" w:hAnsi="方正小标宋_GBK" w:eastAsia="方正小标宋_GBK" w:cs="方正小标宋_GBK"/>
      <w:sz w:val="44"/>
      <w:szCs w:val="44"/>
    </w:rPr>
  </w:style>
  <w:style w:type="character" w:customStyle="1" w:styleId="9">
    <w:name w:val="font31"/>
    <w:qFormat/>
    <w:uiPriority w:val="0"/>
    <w:rPr>
      <w:rFonts w:ascii="Times New Roman" w:hAnsi="Times New Roman" w:cs="Times New Roman"/>
      <w:color w:val="000000"/>
      <w:sz w:val="28"/>
      <w:szCs w:val="28"/>
      <w:u w:val="none"/>
    </w:rPr>
  </w:style>
  <w:style w:type="paragraph" w:customStyle="1" w:styleId="10">
    <w:name w:val="Table Paragraph"/>
    <w:basedOn w:val="1"/>
    <w:qFormat/>
    <w:uiPriority w:val="1"/>
    <w:rPr>
      <w:rFonts w:ascii="PMingLiU" w:hAnsi="PMingLiU" w:eastAsia="PMingLiU" w:cs="PMingLiU"/>
    </w:rPr>
  </w:style>
  <w:style w:type="paragraph" w:customStyle="1" w:styleId="11">
    <w:name w:val="Table Text"/>
    <w:basedOn w:val="1"/>
    <w:semiHidden/>
    <w:qFormat/>
    <w:uiPriority w:val="0"/>
    <w:pPr>
      <w:widowControl/>
      <w:kinsoku w:val="0"/>
      <w:autoSpaceDE w:val="0"/>
      <w:autoSpaceDN w:val="0"/>
      <w:adjustRightInd w:val="0"/>
      <w:snapToGrid w:val="0"/>
      <w:jc w:val="left"/>
      <w:textAlignment w:val="baseline"/>
    </w:pPr>
    <w:rPr>
      <w:rFonts w:ascii="仿宋" w:hAnsi="仿宋" w:eastAsia="仿宋" w:cs="仿宋"/>
      <w:snapToGrid w:val="0"/>
      <w:color w:val="000000"/>
      <w:kern w:val="0"/>
      <w:sz w:val="24"/>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0</Words>
  <Characters>0</Characters>
  <Lines>0</Lines>
  <Paragraphs>0</Paragraphs>
  <TotalTime>4</TotalTime>
  <ScaleCrop>false</ScaleCrop>
  <LinksUpToDate>false</LinksUpToDate>
  <CharactersWithSpaces>0</CharactersWithSpaces>
  <Application>WPS Office WWO_wpscloud_20250424194433-d21c6c7b9b</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2025-07-06T01:52:00Z</dcterms:created>
  <dc:creator>黄剑</dc:creator>
  <cp:lastModifiedBy>webword_3023732213</cp:lastModifiedBy>
  <dcterms:modified xsi:type="dcterms:W3CDTF">2026-02-24T10:06:57Z</dcterms:modified>
  <dc:title>附件4</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70E96EE3C3984B4DC1079D696C546165_43</vt:lpwstr>
  </property>
</Properties>
</file>